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3A7" w:rsidRDefault="007F43A7" w:rsidP="00414609">
      <w:pPr>
        <w:spacing w:after="0" w:line="480" w:lineRule="auto"/>
        <w:contextualSpacing/>
      </w:pPr>
    </w:p>
    <w:p w:rsidR="007F43A7" w:rsidRDefault="007F43A7" w:rsidP="00414609">
      <w:pPr>
        <w:spacing w:after="0" w:line="480" w:lineRule="auto"/>
        <w:contextualSpacing/>
      </w:pPr>
    </w:p>
    <w:p w:rsidR="007F43A7" w:rsidRDefault="007F43A7" w:rsidP="00414609">
      <w:pPr>
        <w:spacing w:after="0" w:line="480" w:lineRule="auto"/>
        <w:contextualSpacing/>
      </w:pPr>
    </w:p>
    <w:p w:rsidR="007F43A7" w:rsidRDefault="007F43A7" w:rsidP="00414609">
      <w:pPr>
        <w:spacing w:after="0" w:line="480" w:lineRule="auto"/>
        <w:contextualSpacing/>
      </w:pPr>
    </w:p>
    <w:p w:rsidR="007F43A7" w:rsidRDefault="007F43A7" w:rsidP="00414609">
      <w:pPr>
        <w:spacing w:after="0" w:line="480" w:lineRule="auto"/>
        <w:contextualSpacing/>
        <w:jc w:val="center"/>
      </w:pPr>
    </w:p>
    <w:p w:rsidR="007F43A7" w:rsidRDefault="007F43A7" w:rsidP="00414609">
      <w:pPr>
        <w:spacing w:after="0" w:line="480" w:lineRule="auto"/>
        <w:contextualSpacing/>
        <w:jc w:val="center"/>
      </w:pPr>
      <w:r>
        <w:t>Applying Ethical Principles</w:t>
      </w:r>
    </w:p>
    <w:p w:rsidR="007F43A7" w:rsidRPr="007F43A7" w:rsidRDefault="007F43A7" w:rsidP="00414609">
      <w:pPr>
        <w:spacing w:after="0" w:line="480" w:lineRule="auto"/>
        <w:contextualSpacing/>
        <w:jc w:val="center"/>
      </w:pPr>
      <w:r w:rsidRPr="007F43A7">
        <w:t>Sukhwinder Kaur</w:t>
      </w:r>
    </w:p>
    <w:p w:rsidR="007F43A7" w:rsidRDefault="007F43A7" w:rsidP="00414609">
      <w:pPr>
        <w:spacing w:after="0" w:line="480" w:lineRule="auto"/>
        <w:contextualSpacing/>
        <w:jc w:val="center"/>
      </w:pPr>
      <w:r>
        <w:t>Capella University</w:t>
      </w:r>
    </w:p>
    <w:p w:rsidR="007F43A7" w:rsidRDefault="007F43A7" w:rsidP="00414609">
      <w:pPr>
        <w:spacing w:after="0" w:line="480" w:lineRule="auto"/>
        <w:contextualSpacing/>
        <w:jc w:val="center"/>
      </w:pPr>
      <w:r>
        <w:t>Developing a Health Care Perspective</w:t>
      </w:r>
    </w:p>
    <w:p w:rsidR="007F43A7" w:rsidRDefault="007F43A7" w:rsidP="00414609">
      <w:pPr>
        <w:spacing w:after="0" w:line="480" w:lineRule="auto"/>
        <w:contextualSpacing/>
        <w:jc w:val="center"/>
      </w:pPr>
      <w:r>
        <w:t>Applying Ethical Principles</w:t>
      </w:r>
    </w:p>
    <w:p w:rsidR="007F43A7" w:rsidRDefault="007F43A7" w:rsidP="00414609">
      <w:pPr>
        <w:spacing w:after="0" w:line="480" w:lineRule="auto"/>
        <w:contextualSpacing/>
        <w:jc w:val="center"/>
      </w:pPr>
      <w:r>
        <w:t>Date 10/15/19</w:t>
      </w:r>
    </w:p>
    <w:p w:rsidR="007F43A7" w:rsidRDefault="007F43A7" w:rsidP="00414609">
      <w:pPr>
        <w:spacing w:after="0" w:line="480" w:lineRule="auto"/>
        <w:contextualSpacing/>
      </w:pPr>
      <w:r>
        <w:t> </w:t>
      </w:r>
    </w:p>
    <w:p w:rsidR="00414609" w:rsidRDefault="00414609" w:rsidP="00414609">
      <w:pPr>
        <w:spacing w:after="0" w:line="480" w:lineRule="auto"/>
        <w:contextualSpacing/>
        <w:jc w:val="left"/>
      </w:pPr>
      <w:r>
        <w:br w:type="page"/>
      </w:r>
    </w:p>
    <w:p w:rsidR="007F43A7" w:rsidRDefault="007F43A7" w:rsidP="00414609">
      <w:pPr>
        <w:spacing w:after="0" w:line="480" w:lineRule="auto"/>
        <w:contextualSpacing/>
        <w:jc w:val="center"/>
      </w:pPr>
      <w:r>
        <w:lastRenderedPageBreak/>
        <w:t>Applying Ethical Principles.</w:t>
      </w:r>
    </w:p>
    <w:p w:rsidR="007F43A7" w:rsidRDefault="007F43A7" w:rsidP="00414609">
      <w:pPr>
        <w:spacing w:after="0" w:line="480" w:lineRule="auto"/>
        <w:ind w:firstLine="720"/>
        <w:contextualSpacing/>
      </w:pPr>
      <w:r>
        <w:t>In healthcare services, the ethical code is a common phenomenon. Good and right choices can be made after providing and thinking concerning matters relating to ethical aspects of health. Using an e</w:t>
      </w:r>
      <w:r w:rsidR="004025F7">
        <w:t>thical decision making model, one</w:t>
      </w:r>
      <w:r>
        <w:t xml:space="preserve"> can view one’s ethical behavior and decision-making in three steps. In an ethical dilemma, one’s morals are recognized and awareness made. During establishment of the need for an ethical decision concerning personal morals and individual values, individuals we formulate the first step. Having evident and developed personal awareness, one can decide on what is wrong and right</w:t>
      </w:r>
      <w:r w:rsidR="004025F7">
        <w:t xml:space="preserve">. In an ethical dilemma, </w:t>
      </w:r>
      <w:r>
        <w:t>one has to pay attention to our feelings and emotions. By the use o</w:t>
      </w:r>
      <w:r w:rsidR="004025F7">
        <w:t>f a decision-making model, one</w:t>
      </w:r>
      <w:r>
        <w:t xml:space="preserve"> understands the pathways towards our ethical decisions that influence many people in decision-making.</w:t>
      </w:r>
    </w:p>
    <w:p w:rsidR="007F43A7" w:rsidRPr="00414609" w:rsidRDefault="007F43A7" w:rsidP="00414609">
      <w:pPr>
        <w:spacing w:after="0" w:line="480" w:lineRule="auto"/>
        <w:contextualSpacing/>
        <w:rPr>
          <w:b/>
        </w:rPr>
      </w:pPr>
      <w:r w:rsidRPr="00414609">
        <w:rPr>
          <w:b/>
        </w:rPr>
        <w:t>Case Study-Reduced Hospital Readmission</w:t>
      </w:r>
    </w:p>
    <w:p w:rsidR="007F43A7" w:rsidRDefault="007F43A7" w:rsidP="00414609">
      <w:pPr>
        <w:spacing w:after="0" w:line="480" w:lineRule="auto"/>
        <w:ind w:firstLine="720"/>
        <w:contextualSpacing/>
      </w:pPr>
      <w:r>
        <w:t>Caleb Powell for  Virginia County Regional Hospital (VCRH), chief executive officer, believes the success of VCRHs is attributed to reduced readmission rates, across the broad but not in those areas which identified by the federal pathways (Capella University, n.d.). Caleb focuses on aligning strategic planning for the hospital to reduce readmissions. The statistics given out concerning the case study stated that “under provisions of the Affordable Care Act, the stakes were high, 30-day readmissions rates for those with heart failure, pneumonia and heart failure for they were penalized for reducing payments". For many patients, approximately one out of 5 get readmissions 30 days or with a less hospital discharge. The medical program/Medicare has cost extra millions in readmissions. Besides, Caleb also believed when readmission rates are reduced, patient satisfaction is improved, and this is a crucial metric for measuring quality within the hospital (Capella University, n.d.).</w:t>
      </w:r>
    </w:p>
    <w:p w:rsidR="007F43A7" w:rsidRDefault="007F43A7" w:rsidP="00414609">
      <w:pPr>
        <w:spacing w:after="0" w:line="480" w:lineRule="auto"/>
        <w:ind w:firstLine="720"/>
        <w:contextualSpacing/>
      </w:pPr>
      <w:r>
        <w:lastRenderedPageBreak/>
        <w:t xml:space="preserve">In all health care institutions, they prioritize in improving healthcare and reducing hospital readmission. A randomized research trial that was conducted to determine the effects of interventions for unplanned  /all-cause readmissions within 30 days of discharge concerning hospitalized adult patients, a surgical or a medical cause takes more than 24 hours, and then the patient is discharged to go home (Leppin, 2014). . Support patient capacity for self-care and complex interventions have shown to be more effective than those tested interventions aiming at reducing readmissions. The recently tested interventions have proved to be less effective (Capella University, n.d.). </w:t>
      </w:r>
    </w:p>
    <w:p w:rsidR="007F43A7" w:rsidRDefault="007F43A7" w:rsidP="00414609">
      <w:pPr>
        <w:spacing w:after="0" w:line="480" w:lineRule="auto"/>
        <w:ind w:firstLine="720"/>
        <w:contextualSpacing/>
      </w:pPr>
      <w:r>
        <w:t xml:space="preserve">As an indicator of improved and quality of care, hospital readmissions are used to justify. Poor quality of health care comes when a patient is readmitted shortly back in the hospital, indicating that the first time the patient wasn’t well treated. According to research, there are modifiable factors that are linked to readmission likelihood contributing to partial understanding (Capella University, n.d.). The prevention of adverse events, termed to be adverse during the first admission, is an example. </w:t>
      </w:r>
    </w:p>
    <w:p w:rsidR="007F43A7" w:rsidRDefault="007F43A7" w:rsidP="00414609">
      <w:pPr>
        <w:spacing w:after="0" w:line="480" w:lineRule="auto"/>
        <w:ind w:firstLine="720"/>
        <w:contextualSpacing/>
      </w:pPr>
      <w:r>
        <w:t>To both</w:t>
      </w:r>
      <w:r w:rsidR="00414609">
        <w:t xml:space="preserve"> </w:t>
      </w:r>
      <w:r>
        <w:t>Pertaining the patient and provider, one has to understand how to improve health care and reduce readmission in hospitals. As per Caleb’s goal, he aims at aligning planning strategies to reduce admission. Besides, he believes the key that measures hospital quality is linked to improved and fruitful patient satisfaction (Capella University, n.d.).</w:t>
      </w:r>
    </w:p>
    <w:p w:rsidR="007F43A7" w:rsidRPr="00414609" w:rsidRDefault="007F43A7" w:rsidP="00414609">
      <w:pPr>
        <w:spacing w:after="0" w:line="480" w:lineRule="auto"/>
        <w:contextualSpacing/>
        <w:rPr>
          <w:b/>
        </w:rPr>
      </w:pPr>
      <w:r w:rsidRPr="00414609">
        <w:rPr>
          <w:b/>
        </w:rPr>
        <w:t>Ethical Issues Analysis</w:t>
      </w:r>
    </w:p>
    <w:p w:rsidR="007F43A7" w:rsidRDefault="007F43A7" w:rsidP="00414609">
      <w:pPr>
        <w:spacing w:after="0" w:line="480" w:lineRule="auto"/>
        <w:ind w:firstLine="720"/>
        <w:contextualSpacing/>
      </w:pPr>
      <w:r>
        <w:t xml:space="preserve">The concern for the case study aims at reducing the rates of hospital readmissions. The research for Caleb under the provisions of the Affordable Care Act, those hospitals having more than the 30-day readmission rates on matters of heart attack, heart failure, and pneumonia penalties are issued for their reduced payments. Among the hospitals include VCRH, which has struggled </w:t>
      </w:r>
      <w:r>
        <w:lastRenderedPageBreak/>
        <w:t>to do away with these penalties. According to Caleb, the use of teamwork and focused approach will enable the hospital to have reduced and successful readmissions rates and also cutting the cost (Capella University, n.d.). As per the journal hospital readmission, “hospital readmission is increasingly recognized after discharge as a marker with significant contribution in rising healthcare costs and inpatient quality of care" (Gluyas, 2015, p. 4). Besides, one-fifth of the readmission within 30 days is beneficiaries of health care who are discharged, with an incurring of several billion dollars as the additional costs annually.</w:t>
      </w:r>
    </w:p>
    <w:p w:rsidR="007F43A7" w:rsidRDefault="007F43A7" w:rsidP="00414609">
      <w:pPr>
        <w:spacing w:after="0" w:line="480" w:lineRule="auto"/>
        <w:ind w:firstLine="720"/>
        <w:contextualSpacing/>
      </w:pPr>
      <w:r>
        <w:t>According to Caleb, teamwork, focused approach, and effective communication within leadership and management focus on cutting costs and admission rates. With nurse-driven medication and concise planning discharge processes, the risks associated with readmission have reduced (Gluyas, 2015). Also, Caleb says reimbursement penalties result from the focused approach for those healthcare failing to meet the criteria. For this reason, the 30-day readmissions are key clinical indications that should be prevented.</w:t>
      </w:r>
    </w:p>
    <w:p w:rsidR="007F43A7" w:rsidRDefault="007F43A7" w:rsidP="00414609">
      <w:pPr>
        <w:spacing w:after="0" w:line="480" w:lineRule="auto"/>
        <w:ind w:firstLine="720"/>
        <w:contextualSpacing/>
      </w:pPr>
      <w:r>
        <w:t>To understand the patient's needs, one we ought to have different decisions towards the aspect of health care. According to the case study, when one cannot verbalize our feelings and thoughts, it is inevitable that patients in hospitals will be confused and frustrated. Improving the wellbeing of the patien</w:t>
      </w:r>
      <w:r w:rsidR="00414609">
        <w:t>ts is essential, for one has</w:t>
      </w:r>
      <w:r>
        <w:t xml:space="preserve"> to understand their feelings as one</w:t>
      </w:r>
      <w:r w:rsidR="00414609">
        <w:t xml:space="preserve"> </w:t>
      </w:r>
      <w:r>
        <w:t>interacts with them.</w:t>
      </w:r>
    </w:p>
    <w:p w:rsidR="007F43A7" w:rsidRDefault="007F43A7" w:rsidP="00414609">
      <w:pPr>
        <w:spacing w:after="0" w:line="480" w:lineRule="auto"/>
        <w:ind w:firstLine="720"/>
        <w:contextualSpacing/>
      </w:pPr>
      <w:r>
        <w:t xml:space="preserve">When one we minimizes distractions and noise from the background, communication becomes active, and the patient’s attention is enhanced. Basic levels of communication, such as non-verbal gestures that use a hand signal, are essential (Loi et al., 2015). One has to give room for the patient to answer questions by ensuring they issues can be answered in a short phrase or a </w:t>
      </w:r>
      <w:r>
        <w:lastRenderedPageBreak/>
        <w:t>single word that has choices. In scenarios of writing and drawing, the patient should have access to a pen and paper.</w:t>
      </w:r>
    </w:p>
    <w:p w:rsidR="007F43A7" w:rsidRPr="00414609" w:rsidRDefault="007F43A7" w:rsidP="00414609">
      <w:pPr>
        <w:spacing w:after="0" w:line="480" w:lineRule="auto"/>
        <w:contextualSpacing/>
        <w:rPr>
          <w:b/>
        </w:rPr>
      </w:pPr>
      <w:r w:rsidRPr="00414609">
        <w:rPr>
          <w:b/>
        </w:rPr>
        <w:t>Analyzing the Case Study with the Ethical Decision-Making Model</w:t>
      </w:r>
    </w:p>
    <w:p w:rsidR="007F43A7" w:rsidRDefault="007F43A7" w:rsidP="00414609">
      <w:pPr>
        <w:spacing w:after="0" w:line="480" w:lineRule="auto"/>
        <w:ind w:firstLine="720"/>
        <w:contextualSpacing/>
      </w:pPr>
      <w:r>
        <w:t xml:space="preserve">Moral awareness, ethical behavior, and moral judgment are the three crucial components of the ethical decision-making model that can be used to analyze ethical issues stated in the case study. Firstly, make statistics and research that is going to match with </w:t>
      </w:r>
      <w:r w:rsidR="00414609">
        <w:t>the</w:t>
      </w:r>
      <w:r>
        <w:t xml:space="preserve"> rationalization. Secondly, nurses have to take proper medication reconciliation and right discha</w:t>
      </w:r>
      <w:bookmarkStart w:id="0" w:name="_GoBack"/>
      <w:bookmarkEnd w:id="0"/>
      <w:r>
        <w:t xml:space="preserve">rge to reduce the readmission. Lastly, team working and partnership with providers, other hospitals, and local healthcare will minimize readmission.  </w:t>
      </w:r>
    </w:p>
    <w:p w:rsidR="007F43A7" w:rsidRDefault="007F43A7" w:rsidP="00414609">
      <w:pPr>
        <w:spacing w:after="0" w:line="480" w:lineRule="auto"/>
        <w:ind w:firstLine="720"/>
        <w:contextualSpacing/>
      </w:pPr>
      <w:r>
        <w:t xml:space="preserve">The approach that Caleb used in the case study was effective in leading a team. To reduce hospital readmission rate, he used moral judgment and awareness. Teamwork and effective communication can reduce readmission rates by joining with nursing staff, physicians, hospitals, and providers. </w:t>
      </w:r>
    </w:p>
    <w:p w:rsidR="007F43A7" w:rsidRDefault="007F43A7" w:rsidP="00414609">
      <w:pPr>
        <w:spacing w:after="0" w:line="480" w:lineRule="auto"/>
        <w:ind w:firstLine="720"/>
        <w:contextualSpacing/>
      </w:pPr>
      <w:r>
        <w:t>To measure the quality and cost control of a facility, one has to use</w:t>
      </w:r>
      <w:r w:rsidR="00414609">
        <w:t xml:space="preserve"> today’s readmission rates. One </w:t>
      </w:r>
      <w:r>
        <w:t xml:space="preserve">ought to put a lot of interest in readmission rates because they are a burden to the healthcare systems. However as depicted by Caleb, the coasts can be reduced and quality of care increased via precise focus. </w:t>
      </w:r>
    </w:p>
    <w:p w:rsidR="007F43A7" w:rsidRPr="00414609" w:rsidRDefault="007F43A7" w:rsidP="00414609">
      <w:pPr>
        <w:spacing w:after="0" w:line="480" w:lineRule="auto"/>
        <w:contextualSpacing/>
        <w:rPr>
          <w:b/>
        </w:rPr>
      </w:pPr>
      <w:r w:rsidRPr="00414609">
        <w:rPr>
          <w:b/>
        </w:rPr>
        <w:t>Effectiveness of Communication Approaches.</w:t>
      </w:r>
    </w:p>
    <w:p w:rsidR="007F43A7" w:rsidRDefault="007F43A7" w:rsidP="00414609">
      <w:pPr>
        <w:spacing w:after="0" w:line="480" w:lineRule="auto"/>
        <w:ind w:firstLine="720"/>
        <w:contextualSpacing/>
      </w:pPr>
      <w:r>
        <w:t xml:space="preserve">According to Caleb Powell, effective communication is critical in reducing readmission rates. He uses a focused approach with his team and applies statistics to prove his research. To achieve desired outcomes, he employs effective communication on ethical issues faced by his side. Caleb believes with the use of training and education programs to achieve effective communication; readmission rates are reduced. </w:t>
      </w:r>
    </w:p>
    <w:p w:rsidR="007F43A7" w:rsidRPr="00414609" w:rsidRDefault="007F43A7" w:rsidP="00414609">
      <w:pPr>
        <w:spacing w:after="0" w:line="480" w:lineRule="auto"/>
        <w:contextualSpacing/>
        <w:rPr>
          <w:b/>
        </w:rPr>
      </w:pPr>
      <w:r w:rsidRPr="00414609">
        <w:rPr>
          <w:b/>
        </w:rPr>
        <w:lastRenderedPageBreak/>
        <w:t>Applying Ethical Principles to Resolve an Ethical Dilemma</w:t>
      </w:r>
    </w:p>
    <w:p w:rsidR="007F43A7" w:rsidRDefault="007F43A7" w:rsidP="00414609">
      <w:pPr>
        <w:spacing w:after="0" w:line="480" w:lineRule="auto"/>
        <w:ind w:firstLine="720"/>
        <w:contextualSpacing/>
      </w:pPr>
      <w:r>
        <w:t>When helping patients, professionals need to know four core principles that include beneficence, non-maleficence, justice, and autonomy. Beneficence refers to acting nice to patients; non-maleficence is when one does not harm the patient; justice is treating without biases. Autonomy refers to understanding and accepting patients. Hence the need of alignment of hospital strategic planning with the bend goal of re</w:t>
      </w:r>
      <w:r w:rsidR="00414609">
        <w:t xml:space="preserve">ducing readmissions as pointed </w:t>
      </w:r>
      <w:r>
        <w:t>out by Caleb.</w:t>
      </w:r>
    </w:p>
    <w:p w:rsidR="007F43A7" w:rsidRPr="00414609" w:rsidRDefault="007F43A7" w:rsidP="00414609">
      <w:pPr>
        <w:spacing w:after="0" w:line="480" w:lineRule="auto"/>
        <w:contextualSpacing/>
        <w:rPr>
          <w:b/>
        </w:rPr>
      </w:pPr>
      <w:r w:rsidRPr="00414609">
        <w:rPr>
          <w:b/>
        </w:rPr>
        <w:t>Conclusion</w:t>
      </w:r>
    </w:p>
    <w:p w:rsidR="007F43A7" w:rsidRDefault="007F43A7" w:rsidP="00414609">
      <w:pPr>
        <w:spacing w:after="0" w:line="480" w:lineRule="auto"/>
        <w:ind w:firstLine="720"/>
        <w:contextualSpacing/>
      </w:pPr>
      <w:r>
        <w:t>In analyzing ethical dilemmas, professionals can use the four principles of health care ethics. Caleb statistics and research are meant to reduce readmission rates. Upholding the four outlined ethical principles-beneficence, autonomy, justice, and non-maleficence is a hoped solution.</w:t>
      </w:r>
    </w:p>
    <w:p w:rsidR="007F43A7" w:rsidRDefault="007F43A7" w:rsidP="00414609">
      <w:pPr>
        <w:spacing w:after="0" w:line="480" w:lineRule="auto"/>
        <w:contextualSpacing/>
      </w:pPr>
      <w:r>
        <w:t> </w:t>
      </w:r>
    </w:p>
    <w:p w:rsidR="00414609" w:rsidRDefault="00414609" w:rsidP="00414609">
      <w:pPr>
        <w:spacing w:after="0" w:line="480" w:lineRule="auto"/>
        <w:contextualSpacing/>
        <w:jc w:val="left"/>
      </w:pPr>
      <w:r>
        <w:br w:type="page"/>
      </w:r>
    </w:p>
    <w:p w:rsidR="007F43A7" w:rsidRDefault="007F43A7" w:rsidP="00414609">
      <w:pPr>
        <w:spacing w:after="0" w:line="480" w:lineRule="auto"/>
        <w:contextualSpacing/>
        <w:jc w:val="center"/>
      </w:pPr>
      <w:r>
        <w:lastRenderedPageBreak/>
        <w:t>References</w:t>
      </w:r>
    </w:p>
    <w:p w:rsidR="007F43A7" w:rsidRDefault="007F43A7" w:rsidP="00414609">
      <w:pPr>
        <w:spacing w:after="0" w:line="480" w:lineRule="auto"/>
        <w:ind w:left="720" w:hanging="720"/>
        <w:contextualSpacing/>
      </w:pPr>
      <w:r>
        <w:t xml:space="preserve">Capella University. (n.d.). Ethical Case Studies; Reducing Hospital Readmissions. Retrieved from </w:t>
      </w:r>
      <w:hyperlink r:id="rId6" w:history="1">
        <w:r w:rsidR="00414609" w:rsidRPr="005E402E">
          <w:rPr>
            <w:rStyle w:val="Hyperlink"/>
          </w:rPr>
          <w:t>http://media.capella.edu/CourseMedia/NHS-FP4000/ethicalCaseStudies/wrapper.asp#collapseOne</w:t>
        </w:r>
      </w:hyperlink>
      <w:r w:rsidR="00414609">
        <w:t xml:space="preserve"> </w:t>
      </w:r>
    </w:p>
    <w:p w:rsidR="007F43A7" w:rsidRDefault="007F43A7" w:rsidP="00414609">
      <w:pPr>
        <w:spacing w:after="0" w:line="480" w:lineRule="auto"/>
        <w:ind w:left="720" w:hanging="720"/>
        <w:contextualSpacing/>
      </w:pPr>
      <w:r>
        <w:t>Fischer, C., Lingsma, H. F., Marang-van de Mheen, P. J., Kringos, D. S., Klazinga, N. S., &amp; Steyerberg, E. W. (2014). Is the readmission rate a valid quality indicator? A review of the evidence. PloS one, 9(11), e112282.</w:t>
      </w:r>
    </w:p>
    <w:p w:rsidR="007F43A7" w:rsidRDefault="007F43A7" w:rsidP="00414609">
      <w:pPr>
        <w:spacing w:after="0" w:line="480" w:lineRule="auto"/>
        <w:ind w:left="720" w:hanging="720"/>
        <w:contextualSpacing/>
      </w:pPr>
      <w:r>
        <w:t>Gluyas, H. (2015). Effective communication and teamwork promote patient safety. Nursing Standard (2014+), 29(49), 50.</w:t>
      </w:r>
    </w:p>
    <w:p w:rsidR="007F43A7" w:rsidRDefault="007F43A7" w:rsidP="00414609">
      <w:pPr>
        <w:spacing w:after="0" w:line="480" w:lineRule="auto"/>
        <w:ind w:left="720" w:hanging="720"/>
        <w:contextualSpacing/>
      </w:pPr>
      <w:r>
        <w:t>Leppin, A. L. (2014, July 2014). Preventing 30-Day Hospital Readmissions A Systematic Review and Meta-analysis of Randomized Trials. . Retrieved from Author Affiliations Article Information JAMA Intern Med. 2014; 174(7):1095-1107. doi:10.1001/jamainternmed.2014.1608 om.library.capella.edu/journals/jamainternalmedicine/fullarticle/1868538</w:t>
      </w:r>
      <w:r w:rsidR="00414609">
        <w:t xml:space="preserve"> </w:t>
      </w:r>
    </w:p>
    <w:p w:rsidR="007F43A7" w:rsidRDefault="007F43A7" w:rsidP="00414609">
      <w:pPr>
        <w:spacing w:after="0" w:line="480" w:lineRule="auto"/>
        <w:ind w:left="720" w:hanging="720"/>
        <w:contextualSpacing/>
      </w:pPr>
      <w:r>
        <w:t>Loi, U. R., Gemzell-Danielsson, K., Faxelid, E., &amp; Klingberg-Allvin, M. (2015). Health care providers’ perceptions of and attitudes towards induced abortions in sub-Saharan Africa and Southeast Asia: a systematic literature review of qualitative and quantitative data. BMC public health, 15(1), 139.</w:t>
      </w:r>
    </w:p>
    <w:p w:rsidR="007F43A7" w:rsidRDefault="007F43A7" w:rsidP="00414609">
      <w:pPr>
        <w:spacing w:after="0" w:line="480" w:lineRule="auto"/>
        <w:ind w:left="720" w:hanging="720"/>
        <w:contextualSpacing/>
      </w:pPr>
      <w:r>
        <w:t>Fischer, C., Lingsma, H. F., Marang-van de Mheen, P. J., Kringos, D. S., Klazinga, N. S., &amp; Steyerberg, E. W. (2014). Is the readmission rate a valid quality indicator? A review of the evidence. PloS one, 9(11), e112282.</w:t>
      </w:r>
    </w:p>
    <w:p w:rsidR="007F43A7" w:rsidRDefault="007F43A7" w:rsidP="00414609">
      <w:pPr>
        <w:spacing w:after="0" w:line="480" w:lineRule="auto"/>
        <w:ind w:left="720" w:hanging="720"/>
        <w:contextualSpacing/>
      </w:pPr>
      <w:r>
        <w:t>Gluyas, H. (2015). Effective communication and teamwork promote patient safety. Nursing Standard (2014+), 29(49), 50.</w:t>
      </w:r>
    </w:p>
    <w:p w:rsidR="007F43A7" w:rsidRDefault="007F43A7" w:rsidP="00414609">
      <w:pPr>
        <w:spacing w:after="0" w:line="480" w:lineRule="auto"/>
        <w:ind w:left="720" w:hanging="720"/>
        <w:contextualSpacing/>
      </w:pPr>
      <w:r>
        <w:lastRenderedPageBreak/>
        <w:t>Loi, U. R., Gemzell-Danielsson, K., Faxelid, E., &amp; Klingberg-Allvin, M. (2015). Health care providers’ perceptions of and attitudes towards induced abortions in sub-Saharan Africa and Southeast Asia: a systematic literature review of qualitative and quantitative data. BMC public health, 15(1), 139.</w:t>
      </w:r>
    </w:p>
    <w:p w:rsidR="007F43A7" w:rsidRDefault="007F43A7" w:rsidP="00414609">
      <w:pPr>
        <w:spacing w:after="0" w:line="480" w:lineRule="auto"/>
        <w:ind w:left="720" w:hanging="720"/>
        <w:contextualSpacing/>
      </w:pPr>
    </w:p>
    <w:p w:rsidR="007F43A7" w:rsidRDefault="007F43A7" w:rsidP="00414609">
      <w:pPr>
        <w:spacing w:after="0" w:line="480" w:lineRule="auto"/>
        <w:contextualSpacing/>
      </w:pPr>
    </w:p>
    <w:p w:rsidR="00B63362" w:rsidRDefault="00B63362" w:rsidP="00414609">
      <w:pPr>
        <w:spacing w:after="0" w:line="480" w:lineRule="auto"/>
        <w:contextualSpacing/>
      </w:pPr>
    </w:p>
    <w:sectPr w:rsidR="00B63362" w:rsidSect="007F43A7">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2A2A" w:rsidRDefault="00222A2A" w:rsidP="007F43A7">
      <w:pPr>
        <w:spacing w:after="0" w:line="240" w:lineRule="auto"/>
      </w:pPr>
      <w:r>
        <w:separator/>
      </w:r>
    </w:p>
  </w:endnote>
  <w:endnote w:type="continuationSeparator" w:id="0">
    <w:p w:rsidR="00222A2A" w:rsidRDefault="00222A2A" w:rsidP="007F4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2A2A" w:rsidRDefault="00222A2A" w:rsidP="007F43A7">
      <w:pPr>
        <w:spacing w:after="0" w:line="240" w:lineRule="auto"/>
      </w:pPr>
      <w:r>
        <w:separator/>
      </w:r>
    </w:p>
  </w:footnote>
  <w:footnote w:type="continuationSeparator" w:id="0">
    <w:p w:rsidR="00222A2A" w:rsidRDefault="00222A2A" w:rsidP="007F43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0316882"/>
      <w:docPartObj>
        <w:docPartGallery w:val="Page Numbers (Top of Page)"/>
        <w:docPartUnique/>
      </w:docPartObj>
    </w:sdtPr>
    <w:sdtEndPr>
      <w:rPr>
        <w:noProof/>
      </w:rPr>
    </w:sdtEndPr>
    <w:sdtContent>
      <w:p w:rsidR="007F43A7" w:rsidRDefault="007F43A7" w:rsidP="007F43A7">
        <w:pPr>
          <w:pStyle w:val="Header"/>
          <w:tabs>
            <w:tab w:val="left" w:pos="405"/>
          </w:tabs>
          <w:jc w:val="left"/>
        </w:pPr>
        <w:r>
          <w:t xml:space="preserve">APPLYING ETHICAL </w:t>
        </w:r>
        <w:r w:rsidRPr="007F43A7">
          <w:t>PRINCIPLES</w:t>
        </w:r>
        <w:r>
          <w:tab/>
        </w:r>
        <w:r>
          <w:tab/>
        </w:r>
        <w:r>
          <w:fldChar w:fldCharType="begin"/>
        </w:r>
        <w:r>
          <w:instrText xml:space="preserve"> PAGE   \* MERGEFORMAT </w:instrText>
        </w:r>
        <w:r>
          <w:fldChar w:fldCharType="separate"/>
        </w:r>
        <w:r w:rsidR="004025F7">
          <w:rPr>
            <w:noProof/>
          </w:rPr>
          <w:t>5</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43A7" w:rsidRDefault="007F43A7">
    <w:pPr>
      <w:pStyle w:val="Header"/>
    </w:pPr>
    <w:r>
      <w:t>Running head: APPLYING ETHICAL PRINCIPLES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3A7"/>
    <w:rsid w:val="00222A2A"/>
    <w:rsid w:val="004025F7"/>
    <w:rsid w:val="00414609"/>
    <w:rsid w:val="007F43A7"/>
    <w:rsid w:val="00922D97"/>
    <w:rsid w:val="00B63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133285E-77C4-4F33-BA3F-18EC1682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3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3A7"/>
    <w:rPr>
      <w:rFonts w:ascii="Times New Roman" w:hAnsi="Times New Roman"/>
      <w:sz w:val="24"/>
    </w:rPr>
  </w:style>
  <w:style w:type="paragraph" w:styleId="Footer">
    <w:name w:val="footer"/>
    <w:basedOn w:val="Normal"/>
    <w:link w:val="FooterChar"/>
    <w:uiPriority w:val="99"/>
    <w:unhideWhenUsed/>
    <w:rsid w:val="007F43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3A7"/>
    <w:rPr>
      <w:rFonts w:ascii="Times New Roman" w:hAnsi="Times New Roman"/>
      <w:sz w:val="24"/>
    </w:rPr>
  </w:style>
  <w:style w:type="character" w:styleId="Hyperlink">
    <w:name w:val="Hyperlink"/>
    <w:basedOn w:val="DefaultParagraphFont"/>
    <w:uiPriority w:val="99"/>
    <w:unhideWhenUsed/>
    <w:rsid w:val="0041460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edia.capella.edu/CourseMedia/NHS-FP4000/ethicalCaseStudies/wrapper.asp#collapseOn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1552</Words>
  <Characters>8853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1</cp:revision>
  <dcterms:created xsi:type="dcterms:W3CDTF">2019-10-18T04:33:00Z</dcterms:created>
  <dcterms:modified xsi:type="dcterms:W3CDTF">2019-10-18T04:38:00Z</dcterms:modified>
</cp:coreProperties>
</file>